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476DF7"/>
        <w:spacing w:beforeAutospacing="0" w:afterAutospacing="0"/>
        <w:jc w:val="center"/>
        <w:rPr>
          <w:rFonts w:ascii="微软雅黑" w:hAnsi="微软雅黑" w:eastAsia="微软雅黑" w:cs="微软雅黑"/>
          <w:color w:val="FFFFFF"/>
          <w:sz w:val="30"/>
          <w:szCs w:val="30"/>
        </w:rPr>
      </w:pPr>
      <w:r>
        <w:rPr>
          <w:rFonts w:ascii="微软雅黑" w:hAnsi="微软雅黑" w:eastAsia="微软雅黑" w:cs="微软雅黑"/>
          <w:color w:val="FFFFFF"/>
          <w:sz w:val="30"/>
          <w:szCs w:val="30"/>
          <w:shd w:val="clear" w:color="auto" w:fill="476DF7"/>
        </w:rPr>
        <w:t>儿少心理科简介</w:t>
      </w: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儿少心理科是中山市第三人民医院院级重点专科，华南地区精神心理专科联盟儿童青少年精神心理分联盟成员单位，医院教学科室。科室</w:t>
      </w:r>
      <w:r>
        <w:rPr>
          <w:rFonts w:ascii="微软雅黑" w:hAnsi="微软雅黑" w:eastAsia="微软雅黑" w:cs="微软雅黑"/>
        </w:rPr>
        <w:t>位于我院心理门诊楼三楼，环境温馨舒适，全程陪护、半开放管理模式。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</w:pPr>
      <w:r>
        <w:rPr>
          <w:rFonts w:ascii="微软雅黑" w:hAnsi="微软雅黑" w:eastAsia="微软雅黑" w:cs="微软雅黑"/>
        </w:rPr>
        <w:t>科室拥有一支朝气蓬勃、充满活力和凝聚力的医护队伍。</w:t>
      </w:r>
      <w:r>
        <w:rPr>
          <w:rFonts w:hint="eastAsia" w:ascii="微软雅黑" w:hAnsi="微软雅黑" w:eastAsia="微软雅黑" w:cs="微软雅黑"/>
        </w:rPr>
        <w:t>医生团队现有6人，其中高级职称2人，心理治疗师4人，博士后1人，研究生学历医师占比70%以上；专业心理护理人员共11名，其中副主任护师1名，主管护师5名。科室开放床位共37张，其中高级心理陪护(VIP)房间2间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诊疗范围：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服务于儿童青少年期（20岁及以下）常见情绪调节、人际交往、学习困难、亲子关系等心理和行为问题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治疗特色：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1.个体心理治疗：针对具体</w:t>
      </w:r>
      <w:r>
        <w:rPr>
          <w:rFonts w:hint="eastAsia" w:ascii="微软雅黑" w:hAnsi="微软雅黑" w:eastAsia="微软雅黑" w:cs="微软雅黑"/>
        </w:rPr>
        <w:t>心理困扰额</w:t>
      </w:r>
      <w:r>
        <w:rPr>
          <w:rFonts w:ascii="微软雅黑" w:hAnsi="微软雅黑" w:eastAsia="微软雅黑" w:cs="微软雅黑"/>
        </w:rPr>
        <w:t>问题，每周开展1~2次个性化心理治疗。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2.团体心理治疗：</w:t>
      </w:r>
      <w:r>
        <w:rPr>
          <w:rFonts w:hint="eastAsia" w:ascii="微软雅黑" w:hAnsi="微软雅黑" w:eastAsia="微软雅黑" w:cs="微软雅黑"/>
        </w:rPr>
        <w:t>以</w:t>
      </w:r>
      <w:r>
        <w:rPr>
          <w:rFonts w:ascii="微软雅黑" w:hAnsi="微软雅黑" w:eastAsia="微软雅黑" w:cs="微软雅黑"/>
        </w:rPr>
        <w:t>情绪管理、人际关系、亲子关系、正念等主题的团体心理治疗，旨在帮助青少年在团体中获得个人成长，提高情绪管理、人际交往、亲子互动的能力。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3.团体活动：形式多样的青少年读书社团活动、音乐治疗、美术治疗、手工制作、运动等团体活动，让孩子们在读书中获得乐趣和成长的喜悦，在艺术治疗中悄悄疗愈，在运动中重塑大脑。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4.中医治疗：联合中医</w:t>
      </w:r>
      <w:r>
        <w:rPr>
          <w:rFonts w:hint="eastAsia" w:ascii="微软雅黑" w:hAnsi="微软雅黑" w:eastAsia="微软雅黑" w:cs="微软雅黑"/>
        </w:rPr>
        <w:t>相关科室专业人员</w:t>
      </w:r>
      <w:r>
        <w:rPr>
          <w:rFonts w:ascii="微软雅黑" w:hAnsi="微软雅黑" w:eastAsia="微软雅黑" w:cs="微软雅黑"/>
        </w:rPr>
        <w:t>，开展中药、针灸、穴位贴敷等特色治疗服务，为</w:t>
      </w:r>
      <w:r>
        <w:rPr>
          <w:rFonts w:hint="eastAsia" w:ascii="微软雅黑" w:hAnsi="微软雅黑" w:eastAsia="微软雅黑" w:cs="微软雅黑"/>
        </w:rPr>
        <w:t>儿童</w:t>
      </w:r>
      <w:r>
        <w:rPr>
          <w:rFonts w:ascii="微软雅黑" w:hAnsi="微软雅黑" w:eastAsia="微软雅黑" w:cs="微软雅黑"/>
        </w:rPr>
        <w:t>青少年调理体质，提升疗效。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5.父母课堂：定期开展</w:t>
      </w:r>
      <w:r>
        <w:rPr>
          <w:rFonts w:hint="eastAsia" w:ascii="微软雅黑" w:hAnsi="微软雅黑" w:eastAsia="微软雅黑" w:cs="微软雅黑"/>
        </w:rPr>
        <w:t>以</w:t>
      </w:r>
      <w:r>
        <w:rPr>
          <w:rFonts w:ascii="微软雅黑" w:hAnsi="微软雅黑" w:eastAsia="微软雅黑" w:cs="微软雅黑"/>
        </w:rPr>
        <w:t>帮助父母获得心理支持、理解孩子的情绪问题、稳定自身心态和提高亲子沟通技能</w:t>
      </w:r>
      <w:r>
        <w:rPr>
          <w:rFonts w:hint="eastAsia" w:ascii="微软雅黑" w:hAnsi="微软雅黑" w:eastAsia="微软雅黑" w:cs="微软雅黑"/>
        </w:rPr>
        <w:t>的父母课堂</w:t>
      </w:r>
      <w:r>
        <w:rPr>
          <w:rFonts w:ascii="微软雅黑" w:hAnsi="微软雅黑" w:eastAsia="微软雅黑" w:cs="微软雅黑"/>
        </w:rPr>
        <w:t>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6.物理治疗：重复经颅磁刺激治疗</w:t>
      </w:r>
      <w:r>
        <w:rPr>
          <w:rFonts w:hint="eastAsia" w:ascii="微软雅黑" w:hAnsi="微软雅黑" w:eastAsia="微软雅黑" w:cs="微软雅黑"/>
        </w:rPr>
        <w:t>（rTMS）；光照治疗（Light Therapy）醒脉通治疗（MECT）</w:t>
      </w:r>
      <w:r>
        <w:rPr>
          <w:rFonts w:ascii="微软雅黑" w:hAnsi="微软雅黑" w:eastAsia="微软雅黑" w:cs="微软雅黑"/>
        </w:rPr>
        <w:t>。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科室愿景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为珠江西岸儿童青少年人群提供基于循证医学的规范化、精准化、有温度的精神心理服务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科室理念</w:t>
      </w:r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“用心理解，用爱服务”，读懂儿童青少年心理障碍背后的心理活动，“治疗心理疾病，促进儿童青少年心理成长”</w:t>
      </w:r>
      <w:bookmarkStart w:id="0" w:name="_GoBack"/>
      <w:bookmarkEnd w:id="0"/>
    </w:p>
    <w:p>
      <w:pPr>
        <w:pStyle w:val="3"/>
        <w:widowControl/>
        <w:spacing w:beforeAutospacing="0" w:afterAutospacing="0" w:line="500" w:lineRule="exact"/>
        <w:ind w:firstLine="646"/>
        <w:jc w:val="both"/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联系电话：护士站0760-85529820；医生办0760-85529821</w:t>
      </w: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  <w:r>
        <w:rPr>
          <w:rFonts w:ascii="宋体" w:hAnsi="宋体" w:eastAsia="宋体" w:cs="宋体"/>
          <w:lang w:bidi="ar"/>
        </w:rPr>
        <w:drawing>
          <wp:inline distT="0" distB="0" distL="114300" distR="114300">
            <wp:extent cx="5278120" cy="2966085"/>
            <wp:effectExtent l="0" t="0" r="17780" b="571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986118"/>
    <w:rsid w:val="000B65AB"/>
    <w:rsid w:val="00396768"/>
    <w:rsid w:val="00445ECC"/>
    <w:rsid w:val="008A31E3"/>
    <w:rsid w:val="00986118"/>
    <w:rsid w:val="00BD4D38"/>
    <w:rsid w:val="2E795CD9"/>
    <w:rsid w:val="363B1A08"/>
    <w:rsid w:val="5300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225B-E27F-48DB-991B-546953D45C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888</Characters>
  <Lines>6</Lines>
  <Paragraphs>1</Paragraphs>
  <TotalTime>11</TotalTime>
  <ScaleCrop>false</ScaleCrop>
  <LinksUpToDate>false</LinksUpToDate>
  <CharactersWithSpaces>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2024-09-24T07:03:00Z</dcterms:created>
  <dc:creator>Administrator</dc:creator>
  <cp:lastModifiedBy>biubiubiu</cp:lastModifiedBy>
  <dcterms:modified xsi:type="dcterms:W3CDTF">2024-10-11T02:15:38Z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D8821A91D1E345C8ABD88579D84441B8_12</vt:lpwstr>
  </property>
</Properties>
</file>